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80" w:after="120" w:line="197" w:lineRule="auto"/>
        <w:ind w:left="5960" w:right="560" w:firstLine="0"/>
        <w:jc w:val="righ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3469640</wp:posOffset>
            </wp:positionH>
            <wp:positionV relativeFrom="margin">
              <wp:posOffset>-143510</wp:posOffset>
            </wp:positionV>
            <wp:extent cx="1609090" cy="144462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09090" cy="14446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^^^ЖТВЕРЖДАЮ Рт^ЖШщй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МБДОУ №11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5777E5"/>
          <w:spacing w:val="0"/>
          <w:w w:val="100"/>
          <w:position w:val="0"/>
          <w:shd w:val="clear" w:color="auto" w:fill="auto"/>
          <w:lang w:val="en-US" w:eastAsia="en-US" w:bidi="en-US"/>
        </w:rPr>
        <w:t>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180" w:lineRule="auto"/>
        <w:ind w:left="0" w:right="0" w:firstLine="0"/>
        <w:jc w:val="right"/>
      </w:pPr>
      <w:r>
        <w:rPr>
          <w:color w:val="5777E5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gg</w:t>
      </w:r>
      <w:r>
        <w:rPr>
          <w:color w:val="5777E5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И.В. Вепрева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156" w:lineRule="auto"/>
        <w:ind w:left="5720" w:right="0" w:firstLine="0"/>
        <w:jc w:val="right"/>
      </w:pP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>^Ч'</w:t>
      </w:r>
      <w:r>
        <w:rPr>
          <w:color w:val="565892"/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?</w:t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>Цри-каз^</w:t>
      </w:r>
      <w:r>
        <w:rPr>
          <w:color w:val="56589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№Д^С&gt;</w:t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«С С </w:t>
      </w:r>
      <w:r>
        <w:rPr>
          <w:color w:val="565892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OS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2022г. — — —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 ДОСТУПНОСТИ</w:t>
        <w:br/>
        <w:t>объекта социальной инфраструктуры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260" w:line="266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сведения об объекте</w:t>
      </w:r>
      <w:bookmarkEnd w:id="0"/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Наименование (вид) объекта: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 «Улыбка» сельского поселения «Село Усть-Ургал»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Верхнебуреинского муниципального района Хабаровского края (МБДОУ №11)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37" w:val="left"/>
        </w:tabs>
        <w:bidi w:val="0"/>
        <w:spacing w:before="0" w:after="18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 объекта: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682082, Хабаровский край, Верхнебуреинский район, с.Усть-Ургал, ул.Центральная,22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18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размещении объекта: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6" w:val="left"/>
        </w:tabs>
        <w:bidi w:val="0"/>
        <w:spacing w:before="0" w:after="18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отдельно стоящее 1 -этажное здание -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386,9 кв.м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6" w:val="left"/>
        </w:tabs>
        <w:bidi w:val="0"/>
        <w:spacing w:before="0" w:after="18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наличие прилегающего земельного участка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(да,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нет);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508" w:val="left"/>
        </w:tabs>
        <w:bidi w:val="0"/>
        <w:spacing w:before="0" w:after="18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 од постройки здания 1990 г., последнего капитального ремонта </w:t>
      </w:r>
      <w:r>
        <w:rPr>
          <w:color w:val="6A496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2022 г.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508" w:val="left"/>
        </w:tabs>
        <w:bidi w:val="0"/>
        <w:spacing w:before="0" w:after="46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Дата предстоящих плановых ремонтных работ: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июнь 2023г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64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организации, расположенной на объекте</w:t>
      </w:r>
      <w:bookmarkEnd w:id="2"/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513" w:val="left"/>
        </w:tabs>
        <w:bidi w:val="0"/>
        <w:spacing w:before="0" w:after="1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Название организации (учреждения), (полное юридическое наименование </w:t>
      </w:r>
      <w:r>
        <w:rPr>
          <w:color w:val="6A496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согласно Уставу, краткое наименование):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Муниципальное бюджетное дошкольное образовательное учреждение детский сад №11 «Улыбка» сельского поселения «Село Усть-Ургал» Верхнебуреинского муниципального района Хабаровского края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532" w:val="left"/>
        </w:tabs>
        <w:bidi w:val="0"/>
        <w:spacing w:before="0" w:after="18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Юридический адрес организации (учреждения):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682082, Хабаровский край, Верхнебуреинский район, с.Усть-Ургал, ул.Центральная,22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489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Основание для пользования объектом: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оперативное управление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489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Форма собственности: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муниципальная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00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Территориальная принадлежность: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муниципальная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31" w:val="left"/>
        </w:tabs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Вышестоящая организация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(наименование):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Муниципальное казенное учреждение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управление образования администрации Верхнебуреинского муниципального района</w:t>
      </w:r>
    </w:p>
    <w:p>
      <w:pPr>
        <w:pStyle w:val="Style2"/>
        <w:keepNext w:val="0"/>
        <w:keepLines w:val="0"/>
        <w:widowControl w:val="0"/>
        <w:numPr>
          <w:ilvl w:val="1"/>
          <w:numId w:val="7"/>
        </w:numPr>
        <w:shd w:val="clear" w:color="auto" w:fill="auto"/>
        <w:tabs>
          <w:tab w:pos="619" w:val="left"/>
        </w:tabs>
        <w:bidi w:val="0"/>
        <w:spacing w:before="0" w:after="1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вышестоящей организации, другие координаты: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682030, Хабаровский край, Верхнебуреинский район, п. Чегдомын, ул. Центральная,49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34" w:val="left"/>
        </w:tabs>
        <w:bidi w:val="0"/>
        <w:spacing w:before="0" w:after="260"/>
        <w:ind w:left="0" w:right="0" w:firstLine="2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Характеристика деятельности организации на объекте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 обслуживанию населения)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Сфера деятельности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(здравоохранение, 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образование,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социальная защита^_физическая культура и спорт,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культура,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связь и информация, транспорт, жилой фонд, потребительский рынок и сфера услуг, другое)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.Образование 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Виды оказываемых услуг: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дошкольное образование детей.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Форма оказания услуг: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(на объекте,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 длительным пребыванием, в т.ч. проживанием, на дому., дистанционно).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На объекте.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Категории обслуживаемого населения по возрасту: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(дети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взрослые трудоспособного возраста, пожилые; все возрастные категории).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Дети дошкольного возраста.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Категории обслуживаемых инвалидов: )инвалиды,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развитиях Нет инвалидов в ДОУ.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7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до 30 человек.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472" w:val="left"/>
        </w:tabs>
        <w:bidi w:val="0"/>
        <w:spacing w:before="0" w:after="5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Участие в исполнении ИПР инвалида, ребенка-инвалида (да,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нет)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 Нет.</w:t>
      </w:r>
    </w:p>
    <w:p>
      <w:pPr>
        <w:pStyle w:val="Style9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59" w:val="left"/>
        </w:tabs>
        <w:bidi w:val="0"/>
        <w:spacing w:before="0" w:after="260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Состояние доступности объекта</w:t>
      </w:r>
      <w:bookmarkEnd w:id="4"/>
    </w:p>
    <w:p>
      <w:pPr>
        <w:pStyle w:val="Style9"/>
        <w:keepNext/>
        <w:keepLines/>
        <w:widowControl w:val="0"/>
        <w:numPr>
          <w:ilvl w:val="1"/>
          <w:numId w:val="9"/>
        </w:numPr>
        <w:shd w:val="clear" w:color="auto" w:fill="auto"/>
        <w:tabs>
          <w:tab w:pos="46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Путь следования к объекту пассажирским транспортом: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(описать маршрут движения с использованием пассажирского транспорта)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Остановка общественного транспорта отсутствуете населенном пункте с. Усть-Ургал.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наличие адаптированного пассажирского транспорта к объекту: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нет.</w:t>
      </w:r>
    </w:p>
    <w:p>
      <w:pPr>
        <w:pStyle w:val="Style9"/>
        <w:keepNext/>
        <w:keepLines/>
        <w:widowControl w:val="0"/>
        <w:numPr>
          <w:ilvl w:val="1"/>
          <w:numId w:val="9"/>
        </w:numPr>
        <w:shd w:val="clear" w:color="auto" w:fill="auto"/>
        <w:tabs>
          <w:tab w:pos="465" w:val="left"/>
        </w:tabs>
        <w:bidi w:val="0"/>
        <w:spacing w:before="0" w:after="0" w:line="271" w:lineRule="auto"/>
        <w:ind w:left="0" w:right="0" w:firstLine="0"/>
        <w:jc w:val="left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Путь к объекту от ближайшей остановки пассажирского транспорта:</w:t>
      </w:r>
      <w:bookmarkEnd w:id="7"/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629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расстояние до объекта от остановки транспорта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 м.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648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время движения (пешком)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 мин.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643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наличие выделенного от проезжей части пешеходного пути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(да, 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нет)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629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Перекрестки: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нерегулируемые; регулируемые, со звуковой сигнализацией, таймером; 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нет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619" w:val="left"/>
        </w:tabs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Информация на пути следования к объекту: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акустическая, тактильная, визуальная; 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нет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653" w:val="left"/>
        </w:tabs>
        <w:bidi w:val="0"/>
        <w:spacing w:before="0" w:after="18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Перепады высоты на пути: 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есть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, нет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(уклон вниз с дороги к тротуару под углом в 30°, длина 0,4 метра.).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Их обустройство для инвалидов на коляске: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да, </w:t>
      </w: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нет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2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3.3 Организация доступности объекта для инвалидов - форма обслуживания*</w:t>
      </w:r>
    </w:p>
    <w:tbl>
      <w:tblPr>
        <w:tblOverlap w:val="never"/>
        <w:jc w:val="center"/>
        <w:tblLayout w:type="fixed"/>
      </w:tblPr>
      <w:tblGrid>
        <w:gridCol w:w="694"/>
        <w:gridCol w:w="5837"/>
        <w:gridCol w:w="3044"/>
      </w:tblGrid>
      <w:tr>
        <w:trPr>
          <w:trHeight w:val="8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Категория инвалидов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(вид нарушения)'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Вариант организации доступности объекта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(формы обслуживания)*</w:t>
            </w:r>
          </w:p>
        </w:tc>
      </w:tr>
      <w:tr>
        <w:trPr>
          <w:trHeight w:val="2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категории инвалидов и МГН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 (К.О,С,Г,У)</w:t>
            </w:r>
          </w:p>
        </w:tc>
      </w:tr>
      <w:tr>
        <w:trPr>
          <w:trHeight w:val="2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инвалиды: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передвигающиеся на креслах-колясках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</w:t>
            </w:r>
          </w:p>
        </w:tc>
      </w:tr>
      <w:tr>
        <w:trPr>
          <w:trHeight w:val="2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нарушениями опорно-двигательного аппарата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tabs>
                <w:tab w:pos="3974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нарушениями зрения</w:t>
              <w:tab/>
              <w:t>/■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</w:t>
            </w:r>
          </w:p>
        </w:tc>
      </w:tr>
      <w:tr>
        <w:trPr>
          <w:trHeight w:val="2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нарушениями слуха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* Состояние доступности определяется в соответствии со следующей системой оценивания: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Доступно полностью (ДП) - состояние доступности объекта и всех его функциональных зон (вход, пути движения, зона посещения, санитарно-гигиенические помещения) соответствует требованиям доступности, установленным Сводом правил доступности зданий и сооружений для маломобильных соответствует групп населения (актуализированная версия СНиП 35-01 -2001), и не требует дооборудования;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Доступно частично (ДЧ) - состояние доступности объекта и всех его функциональных зон (вход, пути движения, зона посещения, санитарно-гигиенические помещения) при котором нарушения требований доступности незначительны и не создают непреодолимых барьеров для самостоятельного передвижения по всем функциональным зонам объекта;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условно (ДУ) </w:t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состояние доступности объекта, при котором на определенных функциональных зонах инвалиду при передвижении необходима и предоставляется помощь сотрудника, то есть сам объект недоступен, однако организована доступность услуги. Указанная оценка выносится также в случае, когда предусмотрена иная альтернативная форма предоставления услуги, например, выезд на дом к инвалиду;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Временно недоступно (ВНД) - состояние доступности при невозможности передвижения инвалида по функциональным зонам объекта как самостоятельно, так и с помощью специалиста. При этом не предусмотрена альтернативная форма предоставления услуги.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доступности выносится для 5 категорий инвалидов: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 </w:t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колясочники;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</w:t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опорно-двигательными нарушениями;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- слепые и слабовидяще;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 - глухие и слабослышащие;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 - с умственными отклонениями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 ОЦЕНКИ ДОСТУПНОСТИ ОБЪЕКТА;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ВНД (К), ДУ (О, С), ДЧ (Г), ДП (У)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3.4 Состояние доступности основных структурно-функциональных зон</w:t>
      </w:r>
      <w:bookmarkEnd w:id="9"/>
    </w:p>
    <w:tbl>
      <w:tblPr>
        <w:tblOverlap w:val="never"/>
        <w:jc w:val="center"/>
        <w:tblLayout w:type="fixed"/>
      </w:tblPr>
      <w:tblGrid>
        <w:gridCol w:w="694"/>
        <w:gridCol w:w="2938"/>
        <w:gridCol w:w="1069"/>
        <w:gridCol w:w="1209"/>
        <w:gridCol w:w="1214"/>
        <w:gridCol w:w="1223"/>
        <w:gridCol w:w="1228"/>
      </w:tblGrid>
      <w:tr>
        <w:trPr>
          <w:trHeight w:val="5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структурно</w:t>
              <w:softHyphen/>
              <w:t>функциональные зоны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Состояние доступности для основных категорий инвалидов</w:t>
            </w:r>
          </w:p>
        </w:tc>
      </w:tr>
      <w:tr>
        <w:trPr>
          <w:trHeight w:val="55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>
              <w:rPr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ru-RU" w:eastAsia="ru-RU" w:bidi="ru-RU"/>
              </w:rPr>
              <w:t>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</w:tr>
      <w:tr>
        <w:trPr>
          <w:trHeight w:val="5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Территория прилегающая к зданию (участок)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(выход) в здание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</w:tr>
      <w:tr>
        <w:trPr>
          <w:trHeight w:val="8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Путь (пути) движения внутри здания, включая пути эвакуации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</w:tr>
      <w:tr>
        <w:trPr>
          <w:trHeight w:val="8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Зона целевого назначения здания (целевого посещения объекта)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</w:tr>
      <w:tr>
        <w:trPr>
          <w:trHeight w:val="8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Санитарно-гигиенические помещения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 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</w:tr>
      <w:tr>
        <w:trPr>
          <w:trHeight w:val="5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Система информации и связи (на всех зонах)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ДУ</w:t>
            </w:r>
          </w:p>
        </w:tc>
      </w:tr>
      <w:tr>
        <w:trPr>
          <w:trHeight w:val="5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Пути движения к объекту (от остановки транспорта)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ДП-в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** Указывается: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ДП-В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полностью всем;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ДП-И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(К, О, С, Г, У) — доступно полностью избирательно (указать категории инвалидов);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ДЧ-В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частично всем;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ДЧ-И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(К, О, С, Г, У) - доступно частично избирательно (указать категории инвалидов);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ДУ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доступно условно,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ВНД 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временно недоступно</w:t>
      </w:r>
    </w:p>
    <w:p>
      <w:pPr>
        <w:pStyle w:val="Style2"/>
        <w:keepNext w:val="0"/>
        <w:keepLines w:val="0"/>
        <w:widowControl w:val="0"/>
        <w:numPr>
          <w:ilvl w:val="1"/>
          <w:numId w:val="11"/>
        </w:numPr>
        <w:shd w:val="clear" w:color="auto" w:fill="auto"/>
        <w:tabs>
          <w:tab w:pos="470" w:val="left"/>
        </w:tabs>
        <w:bidi w:val="0"/>
        <w:spacing w:before="0" w:after="0" w:line="26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ИТОГОВОЕ ЗАКЛЮЧЕНИЕ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состоянии доступности объекта социальной инфраструктуры: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78" w:val="left"/>
        </w:tabs>
        <w:bidi w:val="0"/>
        <w:spacing w:before="0" w:after="0" w:line="266" w:lineRule="auto"/>
        <w:ind w:left="1540" w:right="0" w:hanging="36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для инвалидов-колясочникбв объект доступен условно, так как имеется переносной (деревянный пандус), отсутствуют поручни при входе и в санитарно-гигиеническом помещении;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87" w:val="left"/>
        </w:tabs>
        <w:bidi w:val="0"/>
        <w:spacing w:before="0" w:after="0" w:line="266" w:lineRule="auto"/>
        <w:ind w:left="1540" w:right="0" w:hanging="36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для инвалидов с нарушениями опорно-двигательного аппарата объект доступен условно, так как как имеется переносной (деревянный пандус), отсутствует поручни при входе;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87" w:val="left"/>
        </w:tabs>
        <w:bidi w:val="0"/>
        <w:spacing w:before="0" w:after="0" w:line="266" w:lineRule="auto"/>
        <w:ind w:left="1540" w:right="0" w:hanging="36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для инвалидов с нарушением зрения объект доступен условно, так как требуется сопровождение;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11" w:val="left"/>
        </w:tabs>
        <w:bidi w:val="0"/>
        <w:spacing w:before="0" w:after="0"/>
        <w:ind w:left="1420" w:right="0" w:hanging="36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vertAlign w:val="superscript"/>
          <w:lang w:val="ru-RU" w:eastAsia="ru-RU" w:bidi="ru-RU"/>
        </w:rPr>
        <w:t>дя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инвалидов с нарушениями слуха объект доступен условно, так как требуется сопровождение;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511" w:val="left"/>
        </w:tabs>
        <w:bidi w:val="0"/>
        <w:spacing w:before="0" w:after="520"/>
        <w:ind w:left="1420" w:right="0" w:hanging="36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для инвалидов с нарушениями умственного развития объект доступен условно, так как требуется сопровождение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50" w:val="left"/>
        </w:tabs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Управленческое решение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ru-RU" w:eastAsia="ru-RU" w:bidi="ru-RU"/>
        </w:rPr>
        <w:t>4.1. Рекомендации по адаптации основных структурных элементов объекта</w:t>
      </w:r>
    </w:p>
    <w:tbl>
      <w:tblPr>
        <w:tblOverlap w:val="never"/>
        <w:jc w:val="center"/>
        <w:tblLayout w:type="fixed"/>
      </w:tblPr>
      <w:tblGrid>
        <w:gridCol w:w="573"/>
        <w:gridCol w:w="1955"/>
        <w:gridCol w:w="1300"/>
        <w:gridCol w:w="1864"/>
        <w:gridCol w:w="1912"/>
        <w:gridCol w:w="2056"/>
      </w:tblGrid>
      <w:tr>
        <w:trPr>
          <w:trHeight w:val="56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структурно функциональные зоны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Рекомендации по адаптации объекта (вид работы)</w:t>
            </w:r>
          </w:p>
        </w:tc>
      </w:tr>
      <w:tr>
        <w:trPr>
          <w:trHeight w:val="193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нуждается (доступ обеспечен)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ремонт (текущий, капитальный);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оснащение оборудованием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>
        <w:trPr>
          <w:trHeight w:val="9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Территория, прилегающая к зданию (участок)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Вход (входы) в здание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'пандуса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Путь(пути) движения внутри здания, включая пути эвакуации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обслуживание инвалидов- колясочников на дому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Зона целевого назначения здания (целевого посещения объекта)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Санитарно гигиенические помещения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обслуживание инвалидов- колясочников на дому</w:t>
            </w:r>
          </w:p>
        </w:tc>
      </w:tr>
      <w:tr>
        <w:trPr>
          <w:trHeight w:val="15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Система информации и связи (на всех зонах)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Пути движения к обьекту(от остановки транспорта)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нуждается (доступ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 зоны и участки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373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указывается один из вариантов (видов работ): не нуждается; ремонт (текущий, капитальный); индивидуальное решение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TCP;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технические решения невозможны </w:t>
      </w:r>
      <w:r>
        <w:rPr>
          <w:color w:val="6A496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альтернативной формы обслуживания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518" w:val="left"/>
        </w:tabs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Период проведения работ: </w:t>
      </w:r>
      <w:r>
        <w:rPr>
          <w:b/>
          <w:bCs/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2022- 2030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рамках исполнения Плана адаптации объекта социальной инфраструктуры к потребностям инвалидов и других маломобильных групп населения на период до 2030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Ожидаемый результат (по состоянию доступности) после выполнения работ по адаптации: </w:t>
      </w:r>
      <w:r>
        <w:rPr>
          <w:b/>
          <w:bCs/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Обеспечение беспрепятственного доступа передвижения для инвалидов К, О, С, Г, У по объекту здания</w:t>
      </w:r>
    </w:p>
    <w:p>
      <w:pPr>
        <w:pStyle w:val="Style2"/>
        <w:keepNext w:val="0"/>
        <w:keepLines w:val="0"/>
        <w:widowControl w:val="0"/>
        <w:numPr>
          <w:ilvl w:val="1"/>
          <w:numId w:val="15"/>
        </w:numPr>
        <w:shd w:val="clear" w:color="auto" w:fill="auto"/>
        <w:tabs>
          <w:tab w:pos="556" w:val="left"/>
        </w:tabs>
        <w:bidi w:val="0"/>
        <w:spacing w:before="0" w:after="22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принятия решения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требуется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 требуется (нужное подчеркнуть):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согласование</w:t>
      </w:r>
    </w:p>
    <w:p>
      <w:pPr>
        <w:pStyle w:val="Style2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6" w:val="left"/>
        </w:tabs>
        <w:bidi w:val="0"/>
        <w:spacing w:before="0" w:after="48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направлена в КГКУ ''Центр социальной поддержки населения по Верхнебуреинскому району"для размещения в автоматизированной информационной системе "Доступная среда Верхнебуреинского района".</w:t>
      </w:r>
    </w:p>
    <w:p>
      <w:pPr>
        <w:pStyle w:val="Style9"/>
        <w:keepNext/>
        <w:keepLines/>
        <w:widowControl w:val="0"/>
        <w:numPr>
          <w:ilvl w:val="0"/>
          <w:numId w:val="17"/>
        </w:numPr>
        <w:shd w:val="clear" w:color="auto" w:fill="auto"/>
        <w:tabs>
          <w:tab w:pos="349" w:val="left"/>
        </w:tabs>
        <w:bidi w:val="0"/>
        <w:spacing w:before="0" w:after="220" w:line="240" w:lineRule="auto"/>
        <w:ind w:left="0" w:right="0" w:firstLine="0"/>
        <w:jc w:val="center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Особые отметки</w:t>
      </w:r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 сформирован на основании: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20" w:val="left"/>
          <w:tab w:pos="7600" w:val="left"/>
        </w:tabs>
        <w:bidi w:val="0"/>
        <w:spacing w:before="0" w:after="22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Анкеты к паспорту доступности (информации об объекте) от «</w:t>
        <w:tab/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>20</w:t>
      </w:r>
      <w:r>
        <w:rPr>
          <w:color w:val="56589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^ £,</w:t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г.,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44" w:val="left"/>
        </w:tabs>
        <w:bidi w:val="0"/>
        <w:spacing w:before="0" w:after="22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Акта обследования объекта: от « </w:t>
      </w:r>
      <w:r>
        <w:rPr>
          <w:color w:val="565892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QA,</w:t>
      </w:r>
      <w:r>
        <w:rPr>
          <w:color w:val="565892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 </w:t>
      </w:r>
      <w:r>
        <w:rPr>
          <w:color w:val="56589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ОА</w:t>
      </w:r>
      <w:r>
        <w:rPr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 г.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44" w:val="left"/>
        </w:tabs>
        <w:bidi w:val="0"/>
        <w:spacing w:before="0" w:after="220" w:line="26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Контрольной формы обследования доступности приоритетных объектов и услуг социальной инфраструктуры для инвалидов и других МГН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 - заведующий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49" w:val="left"/>
        </w:tabs>
        <w:bidi w:val="0"/>
        <w:spacing w:before="0" w:after="22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паспортизируемого объекта МБДОУ .</w:t>
        <w:tab/>
      </w:r>
      <w:r>
        <w:rPr>
          <w:b/>
          <w:bCs/>
          <w:color w:val="56589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,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 И с. Усть - Ургал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844" w:right="809" w:bottom="1540" w:left="1430" w:header="416" w:footer="1112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5362575</wp:posOffset>
                </wp:positionH>
                <wp:positionV relativeFrom="margin">
                  <wp:posOffset>5807710</wp:posOffset>
                </wp:positionV>
                <wp:extent cx="895985" cy="18034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И.В. Вепрева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2.25pt;margin-top:457.30000000000001pt;width:70.549999999999997pt;height:14.200000000000001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И.В. Вепрева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2778760</wp:posOffset>
            </wp:positionH>
            <wp:positionV relativeFrom="margin">
              <wp:posOffset>6122670</wp:posOffset>
            </wp:positionV>
            <wp:extent cx="1871345" cy="283464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71345" cy="283464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  <w:bookmarkEnd w:id="13"/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58" w:right="0" w:bottom="175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4344" w:h="3872" w:wrap="none" w:vAnchor="text" w:hAnchor="page" w:x="1583" w:y="21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 Управления образования администрации Верхнебуреинского муниципального района</w:t>
      </w:r>
    </w:p>
    <w:p>
      <w:pPr>
        <w:pStyle w:val="Style2"/>
        <w:keepNext w:val="0"/>
        <w:keepLines w:val="0"/>
        <w:framePr w:w="4344" w:h="3872" w:wrap="none" w:vAnchor="text" w:hAnchor="page" w:x="1583" w:y="21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КГКУ "Центр социальной поддержки населения по Верхнебуреинскому району"</w:t>
      </w:r>
    </w:p>
    <w:p>
      <w:pPr>
        <w:pStyle w:val="Style2"/>
        <w:keepNext w:val="0"/>
        <w:keepLines w:val="0"/>
        <w:framePr w:w="4344" w:h="3872" w:wrap="none" w:vAnchor="text" w:hAnchor="page" w:x="158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КГБУ "Чегдомынский комплексный центр социального обслуживания населения" Руководитель отделения Хабаровской краевой организации общероссийской общественной организации «Всероссийское общество инвалидов» Верхнебуреинского района Хабаровского края</w:t>
      </w:r>
    </w:p>
    <w:p>
      <w:pPr>
        <w:pStyle w:val="Style2"/>
        <w:keepNext w:val="0"/>
        <w:keepLines w:val="0"/>
        <w:framePr w:w="1652" w:h="274" w:wrap="none" w:vAnchor="text" w:hAnchor="page" w:x="8455" w:y="4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О.П. Митяшова</w:t>
      </w:r>
    </w:p>
    <w:p>
      <w:pPr>
        <w:pStyle w:val="Style2"/>
        <w:keepNext w:val="0"/>
        <w:keepLines w:val="0"/>
        <w:framePr w:w="1532" w:h="275" w:wrap="none" w:vAnchor="text" w:hAnchor="page" w:x="8455" w:y="1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Т.В. Лиханова</w:t>
      </w:r>
    </w:p>
    <w:p>
      <w:pPr>
        <w:pStyle w:val="Style2"/>
        <w:keepNext w:val="0"/>
        <w:keepLines w:val="0"/>
        <w:framePr w:w="1801" w:h="284" w:wrap="none" w:vAnchor="text" w:hAnchor="page" w:x="8465" w:y="21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М.В. Вострикова</w:t>
      </w:r>
    </w:p>
    <w:p>
      <w:pPr>
        <w:pStyle w:val="Style2"/>
        <w:keepNext w:val="0"/>
        <w:keepLines w:val="0"/>
        <w:framePr w:w="1681" w:h="275" w:wrap="none" w:vAnchor="text" w:hAnchor="page" w:x="8475" w:y="35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Н.И. Литвинова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758" w:right="953" w:bottom="1758" w:left="151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</w:lvl>
    <w:lvl w:ilvl="1">
      <w:start w:val="4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</w:lvl>
  </w:abstractNum>
  <w:abstractNum w:abstractNumId="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</w:lvl>
    <w:lvl w:ilvl="1">
      <w:start w:val="5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Подпись к таблиц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0">
    <w:name w:val="Другое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Основной текст (2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9">
    <w:name w:val="Основной текст (3)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spacing w:after="110" w:line="262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auto"/>
      <w:spacing w:line="257" w:lineRule="auto"/>
      <w:ind w:firstLine="7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9">
    <w:name w:val="Другое"/>
    <w:basedOn w:val="Normal"/>
    <w:link w:val="CharStyle20"/>
    <w:pPr>
      <w:widowControl w:val="0"/>
      <w:shd w:val="clear" w:color="auto" w:fill="auto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Основной текст (2)"/>
    <w:basedOn w:val="Normal"/>
    <w:link w:val="CharStyle24"/>
    <w:pPr>
      <w:widowControl w:val="0"/>
      <w:shd w:val="clear" w:color="auto" w:fill="auto"/>
      <w:spacing w:line="276" w:lineRule="auto"/>
      <w:ind w:firstLine="7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8">
    <w:name w:val="Основной текст (3)"/>
    <w:basedOn w:val="Normal"/>
    <w:link w:val="CharStyle29"/>
    <w:pPr>
      <w:widowControl w:val="0"/>
      <w:shd w:val="clear" w:color="auto" w:fill="auto"/>
      <w:spacing w:after="840" w:line="257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>User</dc:creator>
  <cp:keywords/>
</cp:coreProperties>
</file>